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11173" w:rsidRPr="00B977F6" w:rsidRDefault="00211173">
      <w:pPr>
        <w:rPr>
          <w:rFonts w:ascii="Times New Roman" w:hAnsi="Times New Roman" w:cs="Times New Roman"/>
          <w:sz w:val="28"/>
          <w:szCs w:val="28"/>
        </w:rPr>
      </w:pPr>
      <w:r w:rsidRPr="00B977F6">
        <w:rPr>
          <w:rFonts w:ascii="Times New Roman" w:hAnsi="Times New Roman" w:cs="Times New Roman"/>
          <w:sz w:val="28"/>
          <w:szCs w:val="28"/>
        </w:rPr>
        <w:t xml:space="preserve"> </w:t>
      </w:r>
      <w:r w:rsidRPr="00B977F6">
        <w:rPr>
          <w:rFonts w:ascii="Times New Roman" w:hAnsi="Times New Roman" w:cs="Times New Roman"/>
          <w:sz w:val="28"/>
          <w:szCs w:val="28"/>
        </w:rPr>
        <w:t xml:space="preserve">Варианты выбирать по списку </w:t>
      </w:r>
    </w:p>
    <w:p w:rsidR="00211173" w:rsidRPr="00B977F6" w:rsidRDefault="00211173">
      <w:pPr>
        <w:rPr>
          <w:rFonts w:ascii="Times New Roman" w:hAnsi="Times New Roman" w:cs="Times New Roman"/>
          <w:sz w:val="28"/>
          <w:szCs w:val="28"/>
        </w:rPr>
      </w:pPr>
    </w:p>
    <w:p w:rsidR="00211173" w:rsidRPr="00B977F6" w:rsidRDefault="00211173">
      <w:pPr>
        <w:rPr>
          <w:rFonts w:ascii="Times New Roman" w:hAnsi="Times New Roman" w:cs="Times New Roman"/>
          <w:sz w:val="28"/>
          <w:szCs w:val="28"/>
        </w:rPr>
      </w:pPr>
      <w:r w:rsidRPr="00B977F6">
        <w:rPr>
          <w:rFonts w:ascii="Times New Roman" w:hAnsi="Times New Roman" w:cs="Times New Roman"/>
          <w:sz w:val="28"/>
          <w:szCs w:val="28"/>
        </w:rPr>
        <w:t>Темы докладов, рефератов Доклады:</w:t>
      </w:r>
    </w:p>
    <w:p w:rsidR="00211173" w:rsidRPr="00B977F6" w:rsidRDefault="00211173">
      <w:pPr>
        <w:rPr>
          <w:rFonts w:ascii="Times New Roman" w:hAnsi="Times New Roman" w:cs="Times New Roman"/>
          <w:sz w:val="28"/>
          <w:szCs w:val="28"/>
        </w:rPr>
      </w:pPr>
      <w:r w:rsidRPr="00B977F6">
        <w:rPr>
          <w:rFonts w:ascii="Times New Roman" w:hAnsi="Times New Roman" w:cs="Times New Roman"/>
          <w:sz w:val="28"/>
          <w:szCs w:val="28"/>
        </w:rPr>
        <w:t xml:space="preserve"> 1 Защита шин станций и подстанций.</w:t>
      </w:r>
    </w:p>
    <w:p w:rsidR="00211173" w:rsidRPr="00B977F6" w:rsidRDefault="00211173">
      <w:pPr>
        <w:rPr>
          <w:rFonts w:ascii="Times New Roman" w:hAnsi="Times New Roman" w:cs="Times New Roman"/>
          <w:sz w:val="28"/>
          <w:szCs w:val="28"/>
        </w:rPr>
      </w:pPr>
      <w:r w:rsidRPr="00B977F6">
        <w:rPr>
          <w:rFonts w:ascii="Times New Roman" w:hAnsi="Times New Roman" w:cs="Times New Roman"/>
          <w:sz w:val="28"/>
          <w:szCs w:val="28"/>
        </w:rPr>
        <w:t xml:space="preserve"> 2 Защита синхронных генераторов. </w:t>
      </w:r>
    </w:p>
    <w:p w:rsidR="00404A79" w:rsidRPr="00B977F6" w:rsidRDefault="00211173">
      <w:pPr>
        <w:rPr>
          <w:rFonts w:ascii="Times New Roman" w:hAnsi="Times New Roman" w:cs="Times New Roman"/>
          <w:sz w:val="28"/>
          <w:szCs w:val="28"/>
        </w:rPr>
      </w:pPr>
      <w:r w:rsidRPr="00B977F6">
        <w:rPr>
          <w:rFonts w:ascii="Times New Roman" w:hAnsi="Times New Roman" w:cs="Times New Roman"/>
          <w:sz w:val="28"/>
          <w:szCs w:val="28"/>
        </w:rPr>
        <w:t>3 Защита трансформаторов, автотрансформаторов и блоков.</w:t>
      </w:r>
    </w:p>
    <w:p w:rsidR="00211173" w:rsidRPr="00B977F6" w:rsidRDefault="00211173" w:rsidP="00211173">
      <w:pPr>
        <w:rPr>
          <w:rFonts w:ascii="Times New Roman" w:hAnsi="Times New Roman" w:cs="Times New Roman"/>
          <w:sz w:val="28"/>
          <w:szCs w:val="28"/>
        </w:rPr>
      </w:pPr>
      <w:r w:rsidRPr="00B977F6">
        <w:rPr>
          <w:rFonts w:ascii="Times New Roman" w:hAnsi="Times New Roman" w:cs="Times New Roman"/>
          <w:sz w:val="28"/>
          <w:szCs w:val="28"/>
        </w:rPr>
        <w:t xml:space="preserve">4 Защита асинхронных и синхронных двигателей. </w:t>
      </w:r>
    </w:p>
    <w:p w:rsidR="00211173" w:rsidRPr="00B977F6" w:rsidRDefault="00211173" w:rsidP="00211173">
      <w:pPr>
        <w:rPr>
          <w:rFonts w:ascii="Times New Roman" w:hAnsi="Times New Roman" w:cs="Times New Roman"/>
          <w:sz w:val="28"/>
          <w:szCs w:val="28"/>
        </w:rPr>
      </w:pPr>
      <w:r w:rsidRPr="00B977F6">
        <w:rPr>
          <w:rFonts w:ascii="Times New Roman" w:hAnsi="Times New Roman" w:cs="Times New Roman"/>
          <w:sz w:val="28"/>
          <w:szCs w:val="28"/>
        </w:rPr>
        <w:t>5 Специальные вопросы защиты электрических систем.</w:t>
      </w:r>
    </w:p>
    <w:p w:rsidR="00211173" w:rsidRPr="00B977F6" w:rsidRDefault="00211173" w:rsidP="00211173">
      <w:pPr>
        <w:rPr>
          <w:rFonts w:ascii="Times New Roman" w:hAnsi="Times New Roman" w:cs="Times New Roman"/>
          <w:sz w:val="28"/>
          <w:szCs w:val="28"/>
        </w:rPr>
      </w:pPr>
      <w:r w:rsidRPr="00B977F6">
        <w:rPr>
          <w:rFonts w:ascii="Times New Roman" w:hAnsi="Times New Roman" w:cs="Times New Roman"/>
          <w:sz w:val="28"/>
          <w:szCs w:val="28"/>
        </w:rPr>
        <w:t xml:space="preserve"> 6 Микропроцессорная релейная защита и автоматика электроэнергетических систем.</w:t>
      </w:r>
    </w:p>
    <w:p w:rsidR="00211173" w:rsidRPr="00B977F6" w:rsidRDefault="00211173" w:rsidP="00211173">
      <w:pPr>
        <w:rPr>
          <w:rFonts w:ascii="Times New Roman" w:hAnsi="Times New Roman" w:cs="Times New Roman"/>
          <w:sz w:val="28"/>
          <w:szCs w:val="28"/>
        </w:rPr>
      </w:pPr>
      <w:r w:rsidRPr="00B977F6">
        <w:rPr>
          <w:rFonts w:ascii="Times New Roman" w:hAnsi="Times New Roman" w:cs="Times New Roman"/>
          <w:sz w:val="28"/>
          <w:szCs w:val="28"/>
        </w:rPr>
        <w:t xml:space="preserve"> 7 Линейные и нелинейные измерительные преобразователи синусоидальных напряжений и токов. </w:t>
      </w:r>
    </w:p>
    <w:p w:rsidR="00211173" w:rsidRPr="00B977F6" w:rsidRDefault="00211173" w:rsidP="00211173">
      <w:pPr>
        <w:rPr>
          <w:rFonts w:ascii="Times New Roman" w:hAnsi="Times New Roman" w:cs="Times New Roman"/>
          <w:sz w:val="28"/>
          <w:szCs w:val="28"/>
        </w:rPr>
      </w:pPr>
      <w:r w:rsidRPr="00B977F6">
        <w:rPr>
          <w:rFonts w:ascii="Times New Roman" w:hAnsi="Times New Roman" w:cs="Times New Roman"/>
          <w:sz w:val="28"/>
          <w:szCs w:val="28"/>
        </w:rPr>
        <w:t xml:space="preserve">8 Электромеханические элементы. </w:t>
      </w:r>
    </w:p>
    <w:p w:rsidR="00211173" w:rsidRPr="00B977F6" w:rsidRDefault="00211173" w:rsidP="00211173">
      <w:pPr>
        <w:rPr>
          <w:rFonts w:ascii="Times New Roman" w:hAnsi="Times New Roman" w:cs="Times New Roman"/>
          <w:sz w:val="28"/>
          <w:szCs w:val="28"/>
        </w:rPr>
      </w:pPr>
      <w:r w:rsidRPr="00B977F6">
        <w:rPr>
          <w:rFonts w:ascii="Times New Roman" w:hAnsi="Times New Roman" w:cs="Times New Roman"/>
          <w:sz w:val="28"/>
          <w:szCs w:val="28"/>
        </w:rPr>
        <w:t>9 Полупроводниковые и микроэлектронные элементы.</w:t>
      </w:r>
    </w:p>
    <w:p w:rsidR="00211173" w:rsidRPr="00B977F6" w:rsidRDefault="00211173" w:rsidP="00211173">
      <w:pPr>
        <w:rPr>
          <w:rFonts w:ascii="Times New Roman" w:hAnsi="Times New Roman" w:cs="Times New Roman"/>
          <w:sz w:val="28"/>
          <w:szCs w:val="28"/>
        </w:rPr>
      </w:pPr>
      <w:r w:rsidRPr="00B977F6">
        <w:rPr>
          <w:rFonts w:ascii="Times New Roman" w:hAnsi="Times New Roman" w:cs="Times New Roman"/>
          <w:sz w:val="28"/>
          <w:szCs w:val="28"/>
        </w:rPr>
        <w:t xml:space="preserve"> 10 Защита и автоматика линий электропередачи.</w:t>
      </w:r>
    </w:p>
    <w:p w:rsidR="00211173" w:rsidRPr="00B977F6" w:rsidRDefault="00211173" w:rsidP="00211173">
      <w:pPr>
        <w:rPr>
          <w:rFonts w:ascii="Times New Roman" w:hAnsi="Times New Roman" w:cs="Times New Roman"/>
          <w:sz w:val="28"/>
          <w:szCs w:val="28"/>
        </w:rPr>
      </w:pPr>
      <w:r w:rsidRPr="00B977F6">
        <w:rPr>
          <w:rFonts w:ascii="Times New Roman" w:hAnsi="Times New Roman" w:cs="Times New Roman"/>
          <w:sz w:val="28"/>
          <w:szCs w:val="28"/>
        </w:rPr>
        <w:t>1</w:t>
      </w:r>
      <w:r w:rsidRPr="00B977F6">
        <w:rPr>
          <w:rFonts w:ascii="Times New Roman" w:hAnsi="Times New Roman" w:cs="Times New Roman"/>
          <w:sz w:val="28"/>
          <w:szCs w:val="28"/>
        </w:rPr>
        <w:t>1</w:t>
      </w:r>
      <w:r w:rsidRPr="00B977F6">
        <w:rPr>
          <w:rFonts w:ascii="Times New Roman" w:hAnsi="Times New Roman" w:cs="Times New Roman"/>
          <w:sz w:val="28"/>
          <w:szCs w:val="28"/>
        </w:rPr>
        <w:t xml:space="preserve"> Виды повреждений и ненормальных режимов работы линий. </w:t>
      </w:r>
    </w:p>
    <w:p w:rsidR="00211173" w:rsidRPr="00B977F6" w:rsidRDefault="00211173" w:rsidP="00211173">
      <w:pPr>
        <w:rPr>
          <w:rFonts w:ascii="Times New Roman" w:hAnsi="Times New Roman" w:cs="Times New Roman"/>
          <w:sz w:val="28"/>
          <w:szCs w:val="28"/>
        </w:rPr>
      </w:pPr>
      <w:r w:rsidRPr="00B977F6">
        <w:rPr>
          <w:rFonts w:ascii="Times New Roman" w:hAnsi="Times New Roman" w:cs="Times New Roman"/>
          <w:sz w:val="28"/>
          <w:szCs w:val="28"/>
        </w:rPr>
        <w:t>1</w:t>
      </w:r>
      <w:r w:rsidRPr="00B977F6">
        <w:rPr>
          <w:rFonts w:ascii="Times New Roman" w:hAnsi="Times New Roman" w:cs="Times New Roman"/>
          <w:sz w:val="28"/>
          <w:szCs w:val="28"/>
        </w:rPr>
        <w:t xml:space="preserve">2 Токовые защиты линий. </w:t>
      </w:r>
    </w:p>
    <w:p w:rsidR="00211173" w:rsidRPr="00B977F6" w:rsidRDefault="00211173" w:rsidP="00211173">
      <w:pPr>
        <w:rPr>
          <w:rFonts w:ascii="Times New Roman" w:hAnsi="Times New Roman" w:cs="Times New Roman"/>
          <w:sz w:val="28"/>
          <w:szCs w:val="28"/>
        </w:rPr>
      </w:pPr>
      <w:r w:rsidRPr="00B977F6">
        <w:rPr>
          <w:rFonts w:ascii="Times New Roman" w:hAnsi="Times New Roman" w:cs="Times New Roman"/>
          <w:sz w:val="28"/>
          <w:szCs w:val="28"/>
        </w:rPr>
        <w:t>1</w:t>
      </w:r>
      <w:r w:rsidRPr="00B977F6">
        <w:rPr>
          <w:rFonts w:ascii="Times New Roman" w:hAnsi="Times New Roman" w:cs="Times New Roman"/>
          <w:sz w:val="28"/>
          <w:szCs w:val="28"/>
        </w:rPr>
        <w:t>3 Токовые направленные защиты линий.</w:t>
      </w:r>
    </w:p>
    <w:p w:rsidR="00211173" w:rsidRPr="00B977F6" w:rsidRDefault="00211173" w:rsidP="00211173">
      <w:pPr>
        <w:rPr>
          <w:rFonts w:ascii="Times New Roman" w:hAnsi="Times New Roman" w:cs="Times New Roman"/>
          <w:sz w:val="28"/>
          <w:szCs w:val="28"/>
        </w:rPr>
      </w:pPr>
      <w:r w:rsidRPr="00B977F6">
        <w:rPr>
          <w:rFonts w:ascii="Times New Roman" w:hAnsi="Times New Roman" w:cs="Times New Roman"/>
          <w:sz w:val="28"/>
          <w:szCs w:val="28"/>
        </w:rPr>
        <w:t xml:space="preserve"> </w:t>
      </w:r>
      <w:r w:rsidRPr="00B977F6">
        <w:rPr>
          <w:rFonts w:ascii="Times New Roman" w:hAnsi="Times New Roman" w:cs="Times New Roman"/>
          <w:sz w:val="28"/>
          <w:szCs w:val="28"/>
        </w:rPr>
        <w:t>1</w:t>
      </w:r>
      <w:r w:rsidRPr="00B977F6">
        <w:rPr>
          <w:rFonts w:ascii="Times New Roman" w:hAnsi="Times New Roman" w:cs="Times New Roman"/>
          <w:sz w:val="28"/>
          <w:szCs w:val="28"/>
        </w:rPr>
        <w:t xml:space="preserve">4 Дистанционные защиты линий. </w:t>
      </w:r>
    </w:p>
    <w:p w:rsidR="00211173" w:rsidRPr="00B977F6" w:rsidRDefault="00211173" w:rsidP="00211173">
      <w:pPr>
        <w:rPr>
          <w:rFonts w:ascii="Times New Roman" w:hAnsi="Times New Roman" w:cs="Times New Roman"/>
          <w:sz w:val="28"/>
          <w:szCs w:val="28"/>
        </w:rPr>
      </w:pPr>
      <w:r w:rsidRPr="00B977F6">
        <w:rPr>
          <w:rFonts w:ascii="Times New Roman" w:hAnsi="Times New Roman" w:cs="Times New Roman"/>
          <w:sz w:val="28"/>
          <w:szCs w:val="28"/>
        </w:rPr>
        <w:t>1</w:t>
      </w:r>
      <w:r w:rsidRPr="00B977F6">
        <w:rPr>
          <w:rFonts w:ascii="Times New Roman" w:hAnsi="Times New Roman" w:cs="Times New Roman"/>
          <w:sz w:val="28"/>
          <w:szCs w:val="28"/>
        </w:rPr>
        <w:t>5 Дифференциальные токовые защиты линий.</w:t>
      </w:r>
    </w:p>
    <w:p w:rsidR="00211173" w:rsidRPr="00B977F6" w:rsidRDefault="00211173" w:rsidP="00211173">
      <w:pPr>
        <w:rPr>
          <w:rFonts w:ascii="Times New Roman" w:hAnsi="Times New Roman" w:cs="Times New Roman"/>
          <w:sz w:val="28"/>
          <w:szCs w:val="28"/>
        </w:rPr>
      </w:pPr>
      <w:r w:rsidRPr="00B977F6">
        <w:rPr>
          <w:rFonts w:ascii="Times New Roman" w:hAnsi="Times New Roman" w:cs="Times New Roman"/>
          <w:sz w:val="28"/>
          <w:szCs w:val="28"/>
        </w:rPr>
        <w:t>1</w:t>
      </w:r>
      <w:r w:rsidRPr="00B977F6">
        <w:rPr>
          <w:rFonts w:ascii="Times New Roman" w:hAnsi="Times New Roman" w:cs="Times New Roman"/>
          <w:sz w:val="28"/>
          <w:szCs w:val="28"/>
        </w:rPr>
        <w:t xml:space="preserve"> 6 Защиты линий от замыкания на землю.</w:t>
      </w:r>
    </w:p>
    <w:p w:rsidR="00211173" w:rsidRPr="00B977F6" w:rsidRDefault="00211173" w:rsidP="00211173">
      <w:pPr>
        <w:rPr>
          <w:rFonts w:ascii="Times New Roman" w:hAnsi="Times New Roman" w:cs="Times New Roman"/>
          <w:sz w:val="28"/>
          <w:szCs w:val="28"/>
        </w:rPr>
      </w:pPr>
      <w:r w:rsidRPr="00B977F6">
        <w:rPr>
          <w:rFonts w:ascii="Times New Roman" w:hAnsi="Times New Roman" w:cs="Times New Roman"/>
          <w:sz w:val="28"/>
          <w:szCs w:val="28"/>
        </w:rPr>
        <w:t xml:space="preserve"> </w:t>
      </w:r>
      <w:r w:rsidRPr="00B977F6">
        <w:rPr>
          <w:rFonts w:ascii="Times New Roman" w:hAnsi="Times New Roman" w:cs="Times New Roman"/>
          <w:sz w:val="28"/>
          <w:szCs w:val="28"/>
        </w:rPr>
        <w:t>1</w:t>
      </w:r>
      <w:r w:rsidRPr="00B977F6">
        <w:rPr>
          <w:rFonts w:ascii="Times New Roman" w:hAnsi="Times New Roman" w:cs="Times New Roman"/>
          <w:sz w:val="28"/>
          <w:szCs w:val="28"/>
        </w:rPr>
        <w:t xml:space="preserve">7 Автоматическое включение линий. </w:t>
      </w:r>
    </w:p>
    <w:p w:rsidR="00211173" w:rsidRPr="00B977F6" w:rsidRDefault="00211173" w:rsidP="00211173">
      <w:pPr>
        <w:rPr>
          <w:rFonts w:ascii="Times New Roman" w:hAnsi="Times New Roman" w:cs="Times New Roman"/>
          <w:sz w:val="28"/>
          <w:szCs w:val="28"/>
        </w:rPr>
      </w:pPr>
      <w:r w:rsidRPr="00B977F6">
        <w:rPr>
          <w:rFonts w:ascii="Times New Roman" w:hAnsi="Times New Roman" w:cs="Times New Roman"/>
          <w:sz w:val="28"/>
          <w:szCs w:val="28"/>
        </w:rPr>
        <w:t>1</w:t>
      </w:r>
      <w:r w:rsidRPr="00B977F6">
        <w:rPr>
          <w:rFonts w:ascii="Times New Roman" w:hAnsi="Times New Roman" w:cs="Times New Roman"/>
          <w:sz w:val="28"/>
          <w:szCs w:val="28"/>
        </w:rPr>
        <w:t>8 Релейная защита и автоматика генераторов и синхронных компенсаторов.</w:t>
      </w:r>
    </w:p>
    <w:p w:rsidR="00211173" w:rsidRPr="00B977F6" w:rsidRDefault="00211173" w:rsidP="00211173">
      <w:pPr>
        <w:rPr>
          <w:rFonts w:ascii="Times New Roman" w:hAnsi="Times New Roman" w:cs="Times New Roman"/>
          <w:sz w:val="28"/>
          <w:szCs w:val="28"/>
        </w:rPr>
      </w:pPr>
      <w:r w:rsidRPr="00B977F6">
        <w:rPr>
          <w:rFonts w:ascii="Times New Roman" w:hAnsi="Times New Roman" w:cs="Times New Roman"/>
          <w:sz w:val="28"/>
          <w:szCs w:val="28"/>
        </w:rPr>
        <w:t xml:space="preserve"> </w:t>
      </w:r>
      <w:r w:rsidRPr="00B977F6">
        <w:rPr>
          <w:rFonts w:ascii="Times New Roman" w:hAnsi="Times New Roman" w:cs="Times New Roman"/>
          <w:sz w:val="28"/>
          <w:szCs w:val="28"/>
        </w:rPr>
        <w:t>1</w:t>
      </w:r>
      <w:r w:rsidRPr="00B977F6">
        <w:rPr>
          <w:rFonts w:ascii="Times New Roman" w:hAnsi="Times New Roman" w:cs="Times New Roman"/>
          <w:sz w:val="28"/>
          <w:szCs w:val="28"/>
        </w:rPr>
        <w:t>9 Релейная защита и автоматика трансформаторов. 10 Релейная защита и автоматика электродвигателей.</w:t>
      </w:r>
    </w:p>
    <w:p w:rsidR="00211173" w:rsidRPr="00B977F6" w:rsidRDefault="00211173" w:rsidP="00211173">
      <w:pPr>
        <w:rPr>
          <w:rFonts w:ascii="Times New Roman" w:hAnsi="Times New Roman" w:cs="Times New Roman"/>
          <w:sz w:val="28"/>
          <w:szCs w:val="28"/>
        </w:rPr>
      </w:pPr>
      <w:r w:rsidRPr="00B977F6">
        <w:rPr>
          <w:rFonts w:ascii="Times New Roman" w:hAnsi="Times New Roman" w:cs="Times New Roman"/>
          <w:sz w:val="28"/>
          <w:szCs w:val="28"/>
        </w:rPr>
        <w:t xml:space="preserve"> 20</w:t>
      </w:r>
      <w:r w:rsidRPr="00B977F6">
        <w:rPr>
          <w:rFonts w:ascii="Times New Roman" w:hAnsi="Times New Roman" w:cs="Times New Roman"/>
          <w:sz w:val="28"/>
          <w:szCs w:val="28"/>
        </w:rPr>
        <w:t xml:space="preserve"> Устройства релейной защиты и автоматики преобразовательных установок и статических источников реактивной мощности. </w:t>
      </w:r>
    </w:p>
    <w:p w:rsidR="00211173" w:rsidRPr="00B977F6" w:rsidRDefault="00211173" w:rsidP="00211173">
      <w:pPr>
        <w:rPr>
          <w:rFonts w:ascii="Times New Roman" w:hAnsi="Times New Roman" w:cs="Times New Roman"/>
          <w:sz w:val="28"/>
          <w:szCs w:val="28"/>
        </w:rPr>
      </w:pPr>
      <w:r w:rsidRPr="00B977F6">
        <w:rPr>
          <w:rFonts w:ascii="Times New Roman" w:hAnsi="Times New Roman" w:cs="Times New Roman"/>
          <w:sz w:val="28"/>
          <w:szCs w:val="28"/>
        </w:rPr>
        <w:t>21</w:t>
      </w:r>
      <w:r w:rsidRPr="00B977F6">
        <w:rPr>
          <w:rFonts w:ascii="Times New Roman" w:hAnsi="Times New Roman" w:cs="Times New Roman"/>
          <w:sz w:val="28"/>
          <w:szCs w:val="28"/>
        </w:rPr>
        <w:t xml:space="preserve"> Устройства автоматической частотной разгрузки. </w:t>
      </w:r>
    </w:p>
    <w:p w:rsidR="00211173" w:rsidRPr="00B977F6" w:rsidRDefault="00211173" w:rsidP="00211173">
      <w:pPr>
        <w:rPr>
          <w:rFonts w:ascii="Times New Roman" w:hAnsi="Times New Roman" w:cs="Times New Roman"/>
          <w:sz w:val="28"/>
          <w:szCs w:val="28"/>
        </w:rPr>
      </w:pPr>
      <w:r w:rsidRPr="00B977F6">
        <w:rPr>
          <w:rFonts w:ascii="Times New Roman" w:hAnsi="Times New Roman" w:cs="Times New Roman"/>
          <w:sz w:val="28"/>
          <w:szCs w:val="28"/>
        </w:rPr>
        <w:t>22</w:t>
      </w:r>
      <w:r w:rsidRPr="00B977F6">
        <w:rPr>
          <w:rFonts w:ascii="Times New Roman" w:hAnsi="Times New Roman" w:cs="Times New Roman"/>
          <w:sz w:val="28"/>
          <w:szCs w:val="28"/>
        </w:rPr>
        <w:t xml:space="preserve"> Телемеханизация в системах электроснабжения и автоматизированная система управления. </w:t>
      </w:r>
    </w:p>
    <w:p w:rsidR="00211173" w:rsidRPr="00B977F6" w:rsidRDefault="00211173" w:rsidP="00211173">
      <w:pPr>
        <w:rPr>
          <w:rFonts w:ascii="Times New Roman" w:hAnsi="Times New Roman" w:cs="Times New Roman"/>
          <w:sz w:val="28"/>
          <w:szCs w:val="28"/>
        </w:rPr>
      </w:pPr>
      <w:r w:rsidRPr="00B977F6">
        <w:rPr>
          <w:rFonts w:ascii="Times New Roman" w:hAnsi="Times New Roman" w:cs="Times New Roman"/>
          <w:sz w:val="28"/>
          <w:szCs w:val="28"/>
        </w:rPr>
        <w:lastRenderedPageBreak/>
        <w:t>23</w:t>
      </w:r>
      <w:r w:rsidRPr="00B977F6">
        <w:rPr>
          <w:rFonts w:ascii="Times New Roman" w:hAnsi="Times New Roman" w:cs="Times New Roman"/>
          <w:sz w:val="28"/>
          <w:szCs w:val="28"/>
        </w:rPr>
        <w:t xml:space="preserve"> Резервирование действия релейной защиты и выключателей. </w:t>
      </w:r>
    </w:p>
    <w:p w:rsidR="00211173" w:rsidRPr="00B977F6" w:rsidRDefault="00211173" w:rsidP="00211173">
      <w:pPr>
        <w:rPr>
          <w:rFonts w:ascii="Times New Roman" w:hAnsi="Times New Roman" w:cs="Times New Roman"/>
          <w:sz w:val="28"/>
          <w:szCs w:val="28"/>
        </w:rPr>
      </w:pPr>
      <w:r w:rsidRPr="00B977F6">
        <w:rPr>
          <w:rFonts w:ascii="Times New Roman" w:hAnsi="Times New Roman" w:cs="Times New Roman"/>
          <w:sz w:val="28"/>
          <w:szCs w:val="28"/>
        </w:rPr>
        <w:t>24</w:t>
      </w:r>
      <w:r w:rsidRPr="00B977F6">
        <w:rPr>
          <w:rFonts w:ascii="Times New Roman" w:hAnsi="Times New Roman" w:cs="Times New Roman"/>
          <w:sz w:val="28"/>
          <w:szCs w:val="28"/>
        </w:rPr>
        <w:t xml:space="preserve"> Схемы соединения измерительных приборов напряжения и цепей напряжения измерительных органов.</w:t>
      </w:r>
    </w:p>
    <w:p w:rsidR="00211173" w:rsidRPr="00B977F6" w:rsidRDefault="00211173" w:rsidP="00211173">
      <w:pPr>
        <w:rPr>
          <w:rFonts w:ascii="Times New Roman" w:hAnsi="Times New Roman" w:cs="Times New Roman"/>
          <w:sz w:val="28"/>
          <w:szCs w:val="28"/>
        </w:rPr>
      </w:pPr>
    </w:p>
    <w:p w:rsidR="00211173" w:rsidRPr="00B977F6" w:rsidRDefault="00211173" w:rsidP="00211173">
      <w:pPr>
        <w:rPr>
          <w:rFonts w:ascii="Times New Roman" w:hAnsi="Times New Roman" w:cs="Times New Roman"/>
          <w:sz w:val="28"/>
          <w:szCs w:val="28"/>
        </w:rPr>
      </w:pPr>
    </w:p>
    <w:p w:rsidR="00211173" w:rsidRPr="00B977F6" w:rsidRDefault="00211173" w:rsidP="00211173">
      <w:pPr>
        <w:rPr>
          <w:rFonts w:ascii="Times New Roman" w:hAnsi="Times New Roman" w:cs="Times New Roman"/>
          <w:sz w:val="28"/>
          <w:szCs w:val="28"/>
        </w:rPr>
      </w:pPr>
      <w:r w:rsidRPr="00B977F6">
        <w:rPr>
          <w:rFonts w:ascii="Times New Roman" w:hAnsi="Times New Roman" w:cs="Times New Roman"/>
          <w:sz w:val="28"/>
          <w:szCs w:val="28"/>
        </w:rPr>
        <w:t>Ответить на все вопросы</w:t>
      </w:r>
      <w:r w:rsidR="00B977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977F6">
        <w:rPr>
          <w:rFonts w:ascii="Times New Roman" w:hAnsi="Times New Roman" w:cs="Times New Roman"/>
          <w:sz w:val="28"/>
          <w:szCs w:val="28"/>
        </w:rPr>
        <w:t>срсп</w:t>
      </w:r>
      <w:proofErr w:type="spellEnd"/>
      <w:r w:rsidR="00B977F6">
        <w:rPr>
          <w:rFonts w:ascii="Times New Roman" w:hAnsi="Times New Roman" w:cs="Times New Roman"/>
          <w:sz w:val="28"/>
          <w:szCs w:val="28"/>
        </w:rPr>
        <w:t xml:space="preserve"> </w:t>
      </w:r>
      <w:bookmarkStart w:id="0" w:name="_GoBack"/>
      <w:bookmarkEnd w:id="0"/>
    </w:p>
    <w:p w:rsidR="00211173" w:rsidRPr="00B977F6" w:rsidRDefault="00211173" w:rsidP="00211173">
      <w:pPr>
        <w:rPr>
          <w:rFonts w:ascii="Times New Roman" w:hAnsi="Times New Roman" w:cs="Times New Roman"/>
          <w:sz w:val="28"/>
          <w:szCs w:val="28"/>
        </w:rPr>
      </w:pPr>
      <w:r w:rsidRPr="00B977F6">
        <w:rPr>
          <w:rFonts w:ascii="Times New Roman" w:hAnsi="Times New Roman" w:cs="Times New Roman"/>
          <w:sz w:val="28"/>
          <w:szCs w:val="28"/>
        </w:rPr>
        <w:t xml:space="preserve">Рубежный контроль № 1 – контрольная работа </w:t>
      </w:r>
    </w:p>
    <w:p w:rsidR="00211173" w:rsidRPr="00B977F6" w:rsidRDefault="00211173" w:rsidP="00211173">
      <w:pPr>
        <w:rPr>
          <w:rFonts w:ascii="Times New Roman" w:hAnsi="Times New Roman" w:cs="Times New Roman"/>
          <w:sz w:val="28"/>
          <w:szCs w:val="28"/>
        </w:rPr>
      </w:pPr>
      <w:r w:rsidRPr="00B977F6">
        <w:rPr>
          <w:rFonts w:ascii="Times New Roman" w:hAnsi="Times New Roman" w:cs="Times New Roman"/>
          <w:sz w:val="28"/>
          <w:szCs w:val="28"/>
        </w:rPr>
        <w:t xml:space="preserve">1 Функции релейной защиты от коротких замыканий и основные требования, предъявляемые к ее свойствам </w:t>
      </w:r>
    </w:p>
    <w:p w:rsidR="00211173" w:rsidRPr="00B977F6" w:rsidRDefault="00211173" w:rsidP="00211173">
      <w:pPr>
        <w:rPr>
          <w:rFonts w:ascii="Times New Roman" w:hAnsi="Times New Roman" w:cs="Times New Roman"/>
          <w:sz w:val="28"/>
          <w:szCs w:val="28"/>
        </w:rPr>
      </w:pPr>
      <w:r w:rsidRPr="00B977F6">
        <w:rPr>
          <w:rFonts w:ascii="Times New Roman" w:hAnsi="Times New Roman" w:cs="Times New Roman"/>
          <w:sz w:val="28"/>
          <w:szCs w:val="28"/>
        </w:rPr>
        <w:t>2 Принципы выполнения релейной защиты.</w:t>
      </w:r>
    </w:p>
    <w:p w:rsidR="00211173" w:rsidRPr="00B977F6" w:rsidRDefault="00211173" w:rsidP="00211173">
      <w:pPr>
        <w:rPr>
          <w:rFonts w:ascii="Times New Roman" w:hAnsi="Times New Roman" w:cs="Times New Roman"/>
          <w:sz w:val="28"/>
          <w:szCs w:val="28"/>
        </w:rPr>
      </w:pPr>
      <w:r w:rsidRPr="00B977F6">
        <w:rPr>
          <w:rFonts w:ascii="Times New Roman" w:hAnsi="Times New Roman" w:cs="Times New Roman"/>
          <w:sz w:val="28"/>
          <w:szCs w:val="28"/>
        </w:rPr>
        <w:t xml:space="preserve"> 3 Виды каналов связи.</w:t>
      </w:r>
    </w:p>
    <w:p w:rsidR="00211173" w:rsidRPr="00B977F6" w:rsidRDefault="00211173" w:rsidP="00211173">
      <w:pPr>
        <w:rPr>
          <w:rFonts w:ascii="Times New Roman" w:hAnsi="Times New Roman" w:cs="Times New Roman"/>
          <w:sz w:val="28"/>
          <w:szCs w:val="28"/>
        </w:rPr>
      </w:pPr>
      <w:r w:rsidRPr="00B977F6">
        <w:rPr>
          <w:rFonts w:ascii="Times New Roman" w:hAnsi="Times New Roman" w:cs="Times New Roman"/>
          <w:sz w:val="28"/>
          <w:szCs w:val="28"/>
        </w:rPr>
        <w:t xml:space="preserve"> 4 Органы защиты и их свойства. </w:t>
      </w:r>
    </w:p>
    <w:p w:rsidR="00211173" w:rsidRPr="00B977F6" w:rsidRDefault="00211173" w:rsidP="00211173">
      <w:pPr>
        <w:rPr>
          <w:rFonts w:ascii="Times New Roman" w:hAnsi="Times New Roman" w:cs="Times New Roman"/>
          <w:sz w:val="28"/>
          <w:szCs w:val="28"/>
        </w:rPr>
      </w:pPr>
      <w:r w:rsidRPr="00B977F6">
        <w:rPr>
          <w:rFonts w:ascii="Times New Roman" w:hAnsi="Times New Roman" w:cs="Times New Roman"/>
          <w:sz w:val="28"/>
          <w:szCs w:val="28"/>
        </w:rPr>
        <w:t xml:space="preserve">5 Свойства логических органов. </w:t>
      </w:r>
    </w:p>
    <w:p w:rsidR="00211173" w:rsidRPr="00B977F6" w:rsidRDefault="00211173" w:rsidP="00211173">
      <w:pPr>
        <w:rPr>
          <w:rFonts w:ascii="Times New Roman" w:hAnsi="Times New Roman" w:cs="Times New Roman"/>
          <w:sz w:val="28"/>
          <w:szCs w:val="28"/>
        </w:rPr>
      </w:pPr>
      <w:r w:rsidRPr="00B977F6">
        <w:rPr>
          <w:rFonts w:ascii="Times New Roman" w:hAnsi="Times New Roman" w:cs="Times New Roman"/>
          <w:sz w:val="28"/>
          <w:szCs w:val="28"/>
        </w:rPr>
        <w:t xml:space="preserve">6 Первичные измерительные преобразователи и их схемы соединения с нагрузкой. </w:t>
      </w:r>
    </w:p>
    <w:p w:rsidR="00211173" w:rsidRPr="00B977F6" w:rsidRDefault="00211173" w:rsidP="00211173">
      <w:pPr>
        <w:rPr>
          <w:rFonts w:ascii="Times New Roman" w:hAnsi="Times New Roman" w:cs="Times New Roman"/>
          <w:sz w:val="28"/>
          <w:szCs w:val="28"/>
        </w:rPr>
      </w:pPr>
      <w:r w:rsidRPr="00B977F6">
        <w:rPr>
          <w:rFonts w:ascii="Times New Roman" w:hAnsi="Times New Roman" w:cs="Times New Roman"/>
          <w:sz w:val="28"/>
          <w:szCs w:val="28"/>
        </w:rPr>
        <w:t xml:space="preserve">7 Схемы соединения трансформаторов тока и цепей тока измерительных органов, включаемые на полные токи фаз. </w:t>
      </w:r>
    </w:p>
    <w:p w:rsidR="00211173" w:rsidRPr="00B977F6" w:rsidRDefault="00211173" w:rsidP="00211173">
      <w:pPr>
        <w:rPr>
          <w:rFonts w:ascii="Times New Roman" w:hAnsi="Times New Roman" w:cs="Times New Roman"/>
          <w:sz w:val="28"/>
          <w:szCs w:val="28"/>
        </w:rPr>
      </w:pPr>
      <w:r w:rsidRPr="00B977F6">
        <w:rPr>
          <w:rFonts w:ascii="Times New Roman" w:hAnsi="Times New Roman" w:cs="Times New Roman"/>
          <w:sz w:val="28"/>
          <w:szCs w:val="28"/>
        </w:rPr>
        <w:t xml:space="preserve">8 Схемы соединения трансформаторов тока и цепей тока измерительных органов для включения на составляющие токов нулевой последовательности. </w:t>
      </w:r>
    </w:p>
    <w:p w:rsidR="00211173" w:rsidRPr="00B977F6" w:rsidRDefault="00211173" w:rsidP="00211173">
      <w:pPr>
        <w:rPr>
          <w:rFonts w:ascii="Times New Roman" w:hAnsi="Times New Roman" w:cs="Times New Roman"/>
          <w:sz w:val="28"/>
          <w:szCs w:val="28"/>
        </w:rPr>
      </w:pPr>
      <w:r w:rsidRPr="00B977F6">
        <w:rPr>
          <w:rFonts w:ascii="Times New Roman" w:hAnsi="Times New Roman" w:cs="Times New Roman"/>
          <w:sz w:val="28"/>
          <w:szCs w:val="28"/>
        </w:rPr>
        <w:t xml:space="preserve">9 Схемы соединения измерительных приборов напряжения и цепей напряжения измерительных органов. </w:t>
      </w:r>
    </w:p>
    <w:p w:rsidR="00211173" w:rsidRPr="00B977F6" w:rsidRDefault="00211173" w:rsidP="00211173">
      <w:pPr>
        <w:rPr>
          <w:rFonts w:ascii="Times New Roman" w:hAnsi="Times New Roman" w:cs="Times New Roman"/>
          <w:sz w:val="28"/>
          <w:szCs w:val="28"/>
        </w:rPr>
      </w:pPr>
      <w:r w:rsidRPr="00B977F6">
        <w:rPr>
          <w:rFonts w:ascii="Times New Roman" w:hAnsi="Times New Roman" w:cs="Times New Roman"/>
          <w:sz w:val="28"/>
          <w:szCs w:val="28"/>
        </w:rPr>
        <w:t xml:space="preserve">10 Осуществление фильтров напряжения и тока разных последовательностей. </w:t>
      </w:r>
    </w:p>
    <w:p w:rsidR="00211173" w:rsidRPr="00B977F6" w:rsidRDefault="00211173" w:rsidP="00211173">
      <w:pPr>
        <w:rPr>
          <w:rFonts w:ascii="Times New Roman" w:hAnsi="Times New Roman" w:cs="Times New Roman"/>
          <w:sz w:val="28"/>
          <w:szCs w:val="28"/>
        </w:rPr>
      </w:pPr>
      <w:r w:rsidRPr="00B977F6">
        <w:rPr>
          <w:rFonts w:ascii="Times New Roman" w:hAnsi="Times New Roman" w:cs="Times New Roman"/>
          <w:sz w:val="28"/>
          <w:szCs w:val="28"/>
        </w:rPr>
        <w:t xml:space="preserve">11 Устройства релейной защиты и автоматики преобразовательных установок и статических источников реактивной мощности. </w:t>
      </w:r>
    </w:p>
    <w:p w:rsidR="00211173" w:rsidRPr="00B977F6" w:rsidRDefault="00211173" w:rsidP="00211173">
      <w:pPr>
        <w:rPr>
          <w:rFonts w:ascii="Times New Roman" w:hAnsi="Times New Roman" w:cs="Times New Roman"/>
          <w:sz w:val="28"/>
          <w:szCs w:val="28"/>
        </w:rPr>
      </w:pPr>
      <w:r w:rsidRPr="00B977F6">
        <w:rPr>
          <w:rFonts w:ascii="Times New Roman" w:hAnsi="Times New Roman" w:cs="Times New Roman"/>
          <w:sz w:val="28"/>
          <w:szCs w:val="28"/>
        </w:rPr>
        <w:t xml:space="preserve">12 Устройства автоматической частотной разгрузки. </w:t>
      </w:r>
    </w:p>
    <w:p w:rsidR="00211173" w:rsidRPr="00B977F6" w:rsidRDefault="00211173" w:rsidP="00211173">
      <w:pPr>
        <w:rPr>
          <w:rFonts w:ascii="Times New Roman" w:hAnsi="Times New Roman" w:cs="Times New Roman"/>
          <w:sz w:val="28"/>
          <w:szCs w:val="28"/>
        </w:rPr>
      </w:pPr>
      <w:r w:rsidRPr="00B977F6">
        <w:rPr>
          <w:rFonts w:ascii="Times New Roman" w:hAnsi="Times New Roman" w:cs="Times New Roman"/>
          <w:sz w:val="28"/>
          <w:szCs w:val="28"/>
        </w:rPr>
        <w:t>13 Телемеханизация в системах электроснабжения и автоматизированная система управления.</w:t>
      </w:r>
    </w:p>
    <w:p w:rsidR="00211173" w:rsidRPr="00B977F6" w:rsidRDefault="00211173" w:rsidP="00211173">
      <w:pPr>
        <w:rPr>
          <w:rFonts w:ascii="Times New Roman" w:hAnsi="Times New Roman" w:cs="Times New Roman"/>
          <w:sz w:val="28"/>
          <w:szCs w:val="28"/>
        </w:rPr>
      </w:pPr>
      <w:r w:rsidRPr="00B977F6">
        <w:rPr>
          <w:rFonts w:ascii="Times New Roman" w:hAnsi="Times New Roman" w:cs="Times New Roman"/>
          <w:sz w:val="28"/>
          <w:szCs w:val="28"/>
        </w:rPr>
        <w:t xml:space="preserve"> 14 Резервирование действия релейной защиты и выключателей.</w:t>
      </w:r>
    </w:p>
    <w:sectPr w:rsidR="00211173" w:rsidRPr="00B977F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61FA"/>
    <w:rsid w:val="00211173"/>
    <w:rsid w:val="00404A79"/>
    <w:rsid w:val="009161FA"/>
    <w:rsid w:val="00B977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C52255"/>
  <w15:chartTrackingRefBased/>
  <w15:docId w15:val="{024AAB74-D139-4F6C-BD3D-278B824D41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383</Words>
  <Characters>2187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Асылжанова Айгерим Бакыткызы</dc:creator>
  <cp:keywords/>
  <dc:description/>
  <cp:lastModifiedBy>Асылжанова Айгерим Бакыткызы</cp:lastModifiedBy>
  <cp:revision>2</cp:revision>
  <dcterms:created xsi:type="dcterms:W3CDTF">2024-09-16T04:36:00Z</dcterms:created>
  <dcterms:modified xsi:type="dcterms:W3CDTF">2024-09-16T04:36:00Z</dcterms:modified>
</cp:coreProperties>
</file>